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05FBC" w14:textId="77777777" w:rsidR="0071602C" w:rsidRPr="00B751C1" w:rsidRDefault="00DA2EAA" w:rsidP="005A6B86">
      <w:pPr>
        <w:jc w:val="center"/>
        <w:rPr>
          <w:rFonts w:ascii="Arial" w:hAnsi="Arial" w:cs="Arial"/>
          <w:b/>
          <w:sz w:val="36"/>
          <w:szCs w:val="24"/>
          <w:lang w:val="en-US"/>
        </w:rPr>
      </w:pPr>
      <w:r w:rsidRPr="00B751C1">
        <w:rPr>
          <w:rFonts w:ascii="Arial" w:hAnsi="Arial" w:cs="Arial"/>
          <w:b/>
          <w:sz w:val="36"/>
          <w:szCs w:val="24"/>
          <w:lang w:val="en-US"/>
        </w:rPr>
        <w:t>HIFFICIENCY® - The healthy way to cook and bake</w:t>
      </w:r>
      <w:r w:rsidR="00CD27D3" w:rsidRPr="00B751C1">
        <w:rPr>
          <w:rFonts w:ascii="Arial" w:hAnsi="Arial" w:cs="Arial"/>
          <w:b/>
          <w:sz w:val="36"/>
          <w:szCs w:val="24"/>
          <w:lang w:val="en-US"/>
        </w:rPr>
        <w:t>!</w:t>
      </w:r>
    </w:p>
    <w:p w14:paraId="3B05BD23" w14:textId="3FB319D3" w:rsidR="00DA6286" w:rsidRPr="00B751C1" w:rsidRDefault="00DF0651">
      <w:pPr>
        <w:rPr>
          <w:rFonts w:ascii="Arial" w:hAnsi="Arial" w:cs="Arial"/>
          <w:szCs w:val="20"/>
          <w:lang w:val="en-US"/>
        </w:rPr>
      </w:pPr>
      <w:r w:rsidRPr="00B751C1">
        <w:rPr>
          <w:rFonts w:ascii="Arial" w:hAnsi="Arial" w:cs="Arial"/>
          <w:szCs w:val="20"/>
          <w:lang w:val="en-US"/>
        </w:rPr>
        <w:t>Highest efficiency</w:t>
      </w:r>
      <w:r w:rsidR="00861D5D" w:rsidRPr="00B751C1">
        <w:rPr>
          <w:rFonts w:ascii="Arial" w:hAnsi="Arial" w:cs="Arial"/>
          <w:szCs w:val="20"/>
          <w:lang w:val="en-US"/>
        </w:rPr>
        <w:t>:</w:t>
      </w:r>
      <w:r w:rsidR="0060383A" w:rsidRPr="00B751C1">
        <w:rPr>
          <w:rFonts w:ascii="Arial" w:hAnsi="Arial" w:cs="Arial"/>
          <w:szCs w:val="20"/>
          <w:lang w:val="en-US"/>
        </w:rPr>
        <w:t xml:space="preserve"> </w:t>
      </w:r>
      <w:r w:rsidRPr="00B751C1">
        <w:rPr>
          <w:rFonts w:ascii="Arial" w:hAnsi="Arial" w:cs="Arial"/>
          <w:szCs w:val="20"/>
          <w:lang w:val="en-US"/>
        </w:rPr>
        <w:t xml:space="preserve">Cooking like the 3 Star cook Juan Amador with the solvents- and PFAS / PTFE – free non-stick coating DURAQUARZ® </w:t>
      </w:r>
      <w:proofErr w:type="gramStart"/>
      <w:r w:rsidRPr="00B751C1">
        <w:rPr>
          <w:rFonts w:ascii="Arial" w:hAnsi="Arial" w:cs="Arial"/>
          <w:szCs w:val="20"/>
          <w:lang w:val="en-US"/>
        </w:rPr>
        <w:t>2.0 ,</w:t>
      </w:r>
      <w:proofErr w:type="gramEnd"/>
      <w:r w:rsidRPr="00B751C1">
        <w:rPr>
          <w:rFonts w:ascii="Arial" w:hAnsi="Arial" w:cs="Arial"/>
          <w:szCs w:val="20"/>
          <w:lang w:val="en-US"/>
        </w:rPr>
        <w:t xml:space="preserve"> manufactured by </w:t>
      </w:r>
      <w:proofErr w:type="spellStart"/>
      <w:r w:rsidRPr="00B751C1">
        <w:rPr>
          <w:rFonts w:ascii="Arial" w:hAnsi="Arial" w:cs="Arial"/>
          <w:b/>
          <w:bCs/>
          <w:szCs w:val="20"/>
          <w:lang w:val="en-US"/>
        </w:rPr>
        <w:t>acs</w:t>
      </w:r>
      <w:proofErr w:type="spellEnd"/>
      <w:r w:rsidRPr="00B751C1">
        <w:rPr>
          <w:rFonts w:ascii="Arial" w:hAnsi="Arial" w:cs="Arial"/>
          <w:szCs w:val="20"/>
          <w:lang w:val="en-US"/>
        </w:rPr>
        <w:t xml:space="preserve"> Coating Systems</w:t>
      </w:r>
      <w:r w:rsidR="00DA6286" w:rsidRPr="00B751C1">
        <w:rPr>
          <w:rFonts w:ascii="Arial" w:hAnsi="Arial" w:cs="Arial"/>
          <w:szCs w:val="20"/>
          <w:lang w:val="en-US"/>
        </w:rPr>
        <w:t>.</w:t>
      </w:r>
    </w:p>
    <w:p w14:paraId="5B6D17E5" w14:textId="628D85AE" w:rsidR="00356AAC" w:rsidRPr="00B751C1" w:rsidRDefault="00DF0651" w:rsidP="00DA6286">
      <w:pPr>
        <w:ind w:left="1410" w:hanging="1410"/>
        <w:rPr>
          <w:rFonts w:ascii="Arial" w:hAnsi="Arial" w:cs="Arial"/>
          <w:b/>
          <w:sz w:val="24"/>
          <w:lang w:val="en-US"/>
        </w:rPr>
      </w:pPr>
      <w:r w:rsidRPr="00B751C1">
        <w:rPr>
          <w:rFonts w:ascii="Arial" w:eastAsia="Times New Roman" w:hAnsi="Arial" w:cs="Arial"/>
          <w:noProof/>
        </w:rPr>
        <w:drawing>
          <wp:inline distT="0" distB="0" distL="0" distR="0" wp14:anchorId="6A4E5068" wp14:editId="720EB978">
            <wp:extent cx="5760720" cy="2303145"/>
            <wp:effectExtent l="0" t="0" r="11430" b="1905"/>
            <wp:docPr id="1292763585" name="Grafik 1" descr="Ein Bild, das Text, Menschliches Gesicht, Screensho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63585" name="Grafik 1" descr="Ein Bild, das Text, Menschliches Gesicht, Screenshot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D6D8" w14:textId="77777777" w:rsidR="002D6CD3" w:rsidRPr="00B751C1" w:rsidRDefault="0039326D" w:rsidP="0033033F">
      <w:pPr>
        <w:ind w:left="2826" w:firstLine="6"/>
        <w:rPr>
          <w:rFonts w:ascii="Arial" w:hAnsi="Arial" w:cs="Arial"/>
          <w:b/>
          <w:sz w:val="24"/>
          <w:lang w:val="en-US"/>
        </w:rPr>
      </w:pPr>
      <w:r w:rsidRPr="00B751C1">
        <w:rPr>
          <w:rFonts w:ascii="Arial" w:hAnsi="Arial" w:cs="Arial"/>
          <w:b/>
          <w:sz w:val="24"/>
          <w:lang w:val="en-US"/>
        </w:rPr>
        <w:t>T</w:t>
      </w:r>
      <w:r w:rsidR="002D6CD3" w:rsidRPr="00B751C1">
        <w:rPr>
          <w:rFonts w:ascii="Arial" w:hAnsi="Arial" w:cs="Arial"/>
          <w:b/>
          <w:sz w:val="24"/>
          <w:lang w:val="en-US"/>
        </w:rPr>
        <w:t>op functionality and top design</w:t>
      </w:r>
      <w:r w:rsidR="00DA6286" w:rsidRPr="00B751C1">
        <w:rPr>
          <w:rFonts w:ascii="Arial" w:hAnsi="Arial" w:cs="Arial"/>
          <w:b/>
          <w:sz w:val="24"/>
          <w:lang w:val="en-US"/>
        </w:rPr>
        <w:t xml:space="preserve"> </w:t>
      </w:r>
    </w:p>
    <w:p w14:paraId="04A00AC5" w14:textId="77777777" w:rsidR="00DA6286" w:rsidRPr="00B751C1" w:rsidRDefault="00DA6286">
      <w:pPr>
        <w:rPr>
          <w:rFonts w:ascii="Arial" w:hAnsi="Arial" w:cs="Arial"/>
          <w:sz w:val="24"/>
          <w:lang w:val="en-US"/>
        </w:rPr>
      </w:pPr>
    </w:p>
    <w:p w14:paraId="0AC9DA26" w14:textId="77777777" w:rsidR="00120A37" w:rsidRPr="00B751C1" w:rsidRDefault="00F2408E" w:rsidP="00F2408E">
      <w:pPr>
        <w:pStyle w:val="Listenabsatz"/>
        <w:numPr>
          <w:ilvl w:val="0"/>
          <w:numId w:val="1"/>
        </w:numPr>
        <w:rPr>
          <w:rFonts w:ascii="Arial" w:hAnsi="Arial" w:cs="Arial"/>
          <w:b/>
          <w:sz w:val="32"/>
          <w:szCs w:val="28"/>
          <w:lang w:val="en-US"/>
        </w:rPr>
      </w:pPr>
      <w:r w:rsidRPr="00B751C1">
        <w:rPr>
          <w:rFonts w:ascii="Arial" w:hAnsi="Arial" w:cs="Arial"/>
          <w:b/>
          <w:sz w:val="32"/>
          <w:szCs w:val="28"/>
          <w:lang w:val="en-US"/>
        </w:rPr>
        <w:t>New DURAQUARZ® 2.0 coating without PFAS/PTFE</w:t>
      </w:r>
      <w:r w:rsidR="00120A37" w:rsidRPr="00B751C1">
        <w:rPr>
          <w:rFonts w:ascii="Arial" w:hAnsi="Arial" w:cs="Arial"/>
          <w:b/>
          <w:sz w:val="32"/>
          <w:szCs w:val="28"/>
          <w:lang w:val="en-US"/>
        </w:rPr>
        <w:t xml:space="preserve"> or toxic solvents!</w:t>
      </w:r>
    </w:p>
    <w:p w14:paraId="4A09276A" w14:textId="77777777" w:rsidR="00DF0651" w:rsidRPr="00B751C1" w:rsidRDefault="00DF0651" w:rsidP="00DF0651">
      <w:pPr>
        <w:pStyle w:val="Listenabsatz"/>
        <w:ind w:left="360"/>
        <w:rPr>
          <w:rFonts w:ascii="Arial" w:hAnsi="Arial" w:cs="Arial"/>
          <w:sz w:val="28"/>
          <w:szCs w:val="20"/>
          <w:lang w:val="en-US"/>
        </w:rPr>
      </w:pPr>
      <w:r w:rsidRPr="00B751C1">
        <w:rPr>
          <w:rFonts w:ascii="Arial" w:hAnsi="Arial" w:cs="Arial"/>
          <w:lang w:val="en-US"/>
        </w:rPr>
        <w:t xml:space="preserve">This unique patented </w:t>
      </w:r>
      <w:proofErr w:type="spellStart"/>
      <w:r w:rsidRPr="00B751C1">
        <w:rPr>
          <w:rFonts w:ascii="Arial" w:hAnsi="Arial" w:cs="Arial"/>
          <w:lang w:val="en-US"/>
        </w:rPr>
        <w:t>acs</w:t>
      </w:r>
      <w:proofErr w:type="spellEnd"/>
      <w:r w:rsidRPr="00B751C1">
        <w:rPr>
          <w:rFonts w:ascii="Arial" w:hAnsi="Arial" w:cs="Arial"/>
          <w:lang w:val="en-US"/>
        </w:rPr>
        <w:t xml:space="preserve"> coating </w:t>
      </w:r>
      <w:proofErr w:type="spellStart"/>
      <w:r w:rsidRPr="00B751C1">
        <w:rPr>
          <w:rFonts w:ascii="Arial" w:hAnsi="Arial" w:cs="Arial"/>
          <w:lang w:val="en-US"/>
        </w:rPr>
        <w:t>coating</w:t>
      </w:r>
      <w:proofErr w:type="spellEnd"/>
      <w:r w:rsidRPr="00B751C1">
        <w:rPr>
          <w:rFonts w:ascii="Arial" w:hAnsi="Arial" w:cs="Arial"/>
          <w:lang w:val="en-US"/>
        </w:rPr>
        <w:t xml:space="preserve"> has an outstanding nonstick effect and is at the same time robust and durable. The maximum temperature resistance is over 400°C (750°F), which is more than enough to</w:t>
      </w:r>
      <w:r w:rsidRPr="00B751C1">
        <w:rPr>
          <w:rFonts w:ascii="Arial" w:hAnsi="Arial" w:cs="Arial"/>
          <w:szCs w:val="18"/>
          <w:lang w:val="en-US"/>
        </w:rPr>
        <w:t xml:space="preserve"> ensure healthy cooking with no toxic fumes. It is no </w:t>
      </w:r>
      <w:proofErr w:type="spellStart"/>
      <w:r w:rsidRPr="00B751C1">
        <w:rPr>
          <w:rFonts w:ascii="Arial" w:hAnsi="Arial" w:cs="Arial"/>
          <w:szCs w:val="18"/>
          <w:lang w:val="en-US"/>
        </w:rPr>
        <w:t>SolGel</w:t>
      </w:r>
      <w:proofErr w:type="spellEnd"/>
      <w:r w:rsidRPr="00B751C1">
        <w:rPr>
          <w:rFonts w:ascii="Arial" w:hAnsi="Arial" w:cs="Arial"/>
          <w:szCs w:val="18"/>
          <w:lang w:val="en-US"/>
        </w:rPr>
        <w:t xml:space="preserve"> and therefore it is </w:t>
      </w:r>
      <w:proofErr w:type="spellStart"/>
      <w:r w:rsidRPr="00B751C1">
        <w:rPr>
          <w:rFonts w:ascii="Arial" w:hAnsi="Arial" w:cs="Arial"/>
          <w:szCs w:val="18"/>
          <w:lang w:val="en-US"/>
        </w:rPr>
        <w:t>longlasting</w:t>
      </w:r>
      <w:proofErr w:type="spellEnd"/>
      <w:r w:rsidRPr="00B751C1">
        <w:rPr>
          <w:rFonts w:ascii="Arial" w:hAnsi="Arial" w:cs="Arial"/>
          <w:szCs w:val="18"/>
          <w:lang w:val="en-US"/>
        </w:rPr>
        <w:t xml:space="preserve"> and not brittle. It is coated by powder and without solvents.</w:t>
      </w:r>
      <w:r w:rsidRPr="00B751C1">
        <w:rPr>
          <w:rFonts w:ascii="Arial" w:hAnsi="Arial" w:cs="Arial"/>
          <w:sz w:val="28"/>
          <w:lang w:val="en-US"/>
        </w:rPr>
        <w:br/>
      </w:r>
      <w:r w:rsidRPr="00B751C1">
        <w:rPr>
          <w:rFonts w:ascii="Arial" w:hAnsi="Arial" w:cs="Arial"/>
          <w:szCs w:val="18"/>
          <w:lang w:val="en-US"/>
        </w:rPr>
        <w:t xml:space="preserve">DURAQUARZ® is ideal for strong searing of steaks and is equally suitable for making egg and sweet desserts, thanks to its long-lasting and </w:t>
      </w:r>
      <w:proofErr w:type="gramStart"/>
      <w:r w:rsidRPr="00B751C1">
        <w:rPr>
          <w:rFonts w:ascii="Arial" w:hAnsi="Arial" w:cs="Arial"/>
          <w:szCs w:val="18"/>
          <w:lang w:val="en-US"/>
        </w:rPr>
        <w:t>top quality</w:t>
      </w:r>
      <w:proofErr w:type="gramEnd"/>
      <w:r w:rsidRPr="00B751C1">
        <w:rPr>
          <w:rFonts w:ascii="Arial" w:hAnsi="Arial" w:cs="Arial"/>
          <w:szCs w:val="18"/>
          <w:lang w:val="en-US"/>
        </w:rPr>
        <w:t xml:space="preserve"> non-stick properties.</w:t>
      </w:r>
    </w:p>
    <w:p w14:paraId="25BC5875" w14:textId="77777777" w:rsidR="00F4194D" w:rsidRPr="00B751C1" w:rsidRDefault="00F4194D" w:rsidP="00120A37">
      <w:pPr>
        <w:pStyle w:val="Listenabsatz"/>
        <w:rPr>
          <w:rFonts w:ascii="Arial" w:hAnsi="Arial" w:cs="Arial"/>
          <w:lang w:val="en-US"/>
        </w:rPr>
      </w:pPr>
    </w:p>
    <w:p w14:paraId="459A571F" w14:textId="77777777" w:rsidR="00AF042D" w:rsidRPr="00B751C1" w:rsidRDefault="00AF042D" w:rsidP="00120A37">
      <w:pPr>
        <w:pStyle w:val="Listenabsatz"/>
        <w:rPr>
          <w:rFonts w:ascii="Arial" w:hAnsi="Arial" w:cs="Arial"/>
          <w:sz w:val="24"/>
          <w:szCs w:val="24"/>
          <w:lang w:val="en-US"/>
        </w:rPr>
      </w:pPr>
    </w:p>
    <w:p w14:paraId="4D0D1933" w14:textId="77777777" w:rsidR="00F2408E" w:rsidRPr="00B751C1" w:rsidRDefault="00120A37" w:rsidP="00F2408E">
      <w:pPr>
        <w:pStyle w:val="Listenabsatz"/>
        <w:numPr>
          <w:ilvl w:val="0"/>
          <w:numId w:val="1"/>
        </w:numPr>
        <w:rPr>
          <w:rFonts w:ascii="Arial" w:hAnsi="Arial" w:cs="Arial"/>
          <w:b/>
          <w:sz w:val="32"/>
          <w:szCs w:val="28"/>
          <w:lang w:val="en-US"/>
        </w:rPr>
      </w:pPr>
      <w:r w:rsidRPr="00B751C1">
        <w:rPr>
          <w:rFonts w:ascii="Arial" w:hAnsi="Arial" w:cs="Arial"/>
          <w:b/>
          <w:sz w:val="32"/>
          <w:szCs w:val="28"/>
          <w:lang w:val="en-US"/>
        </w:rPr>
        <w:t>Saves time and energy!</w:t>
      </w:r>
      <w:r w:rsidR="00F2408E" w:rsidRPr="00B751C1">
        <w:rPr>
          <w:rFonts w:ascii="Arial" w:hAnsi="Arial" w:cs="Arial"/>
          <w:b/>
          <w:sz w:val="32"/>
          <w:szCs w:val="28"/>
          <w:lang w:val="en-US"/>
        </w:rPr>
        <w:t xml:space="preserve"> </w:t>
      </w:r>
    </w:p>
    <w:p w14:paraId="07F05DAC" w14:textId="77777777" w:rsidR="00DF0651" w:rsidRPr="00B751C1" w:rsidRDefault="00DF0651" w:rsidP="00DF0651">
      <w:pPr>
        <w:pStyle w:val="Listenabsatz"/>
        <w:ind w:left="360"/>
        <w:rPr>
          <w:rFonts w:ascii="Arial" w:hAnsi="Arial" w:cs="Arial"/>
          <w:lang w:val="en-US"/>
        </w:rPr>
      </w:pPr>
      <w:r w:rsidRPr="00B751C1">
        <w:rPr>
          <w:rFonts w:ascii="Arial" w:hAnsi="Arial" w:cs="Arial"/>
          <w:lang w:val="en-US"/>
        </w:rPr>
        <w:t xml:space="preserve">The minimal distance from the pan bottom to the hob enables HIFFICIENCY® cookware to reach high temperatures very fast.  This allows it to reach 200°C (570° F) in as little as 12 - 20 seconds. And as it does not warp, it remains wobble-free. </w:t>
      </w:r>
    </w:p>
    <w:p w14:paraId="517C4699" w14:textId="2B46322E" w:rsidR="00120A37" w:rsidRPr="00B751C1" w:rsidRDefault="00DF0651" w:rsidP="00DF0651">
      <w:pPr>
        <w:pStyle w:val="Listenabsatz"/>
        <w:ind w:left="360"/>
        <w:rPr>
          <w:rFonts w:ascii="Arial" w:hAnsi="Arial" w:cs="Arial"/>
          <w:lang w:val="en-US"/>
        </w:rPr>
      </w:pPr>
      <w:r w:rsidRPr="00B751C1">
        <w:rPr>
          <w:rFonts w:ascii="Arial" w:hAnsi="Arial" w:cs="Arial"/>
          <w:lang w:val="en-US"/>
        </w:rPr>
        <w:t>Thanks to this rapid heat absorption and radiation properties, HIFFICIENCY® products react immediately to your hob controls and allow rapid temperature regulation. This saves time, energy and nerves</w:t>
      </w:r>
      <w:r w:rsidR="00120A37" w:rsidRPr="00B751C1">
        <w:rPr>
          <w:rFonts w:ascii="Arial" w:hAnsi="Arial" w:cs="Arial"/>
          <w:lang w:val="en-US"/>
        </w:rPr>
        <w:t>!</w:t>
      </w:r>
    </w:p>
    <w:p w14:paraId="3E3CFB7F" w14:textId="77777777" w:rsidR="00F4194D" w:rsidRPr="00B751C1" w:rsidRDefault="00F4194D" w:rsidP="00120A37">
      <w:pPr>
        <w:pStyle w:val="Listenabsatz"/>
        <w:rPr>
          <w:rFonts w:ascii="Arial" w:hAnsi="Arial" w:cs="Arial"/>
          <w:sz w:val="24"/>
          <w:szCs w:val="24"/>
          <w:lang w:val="en-US"/>
        </w:rPr>
      </w:pPr>
    </w:p>
    <w:p w14:paraId="3C6AA921" w14:textId="77777777" w:rsidR="00C17D33" w:rsidRPr="00B751C1" w:rsidRDefault="00C17D33" w:rsidP="00120A37">
      <w:pPr>
        <w:pStyle w:val="Listenabsatz"/>
        <w:rPr>
          <w:rFonts w:ascii="Arial" w:hAnsi="Arial" w:cs="Arial"/>
          <w:sz w:val="24"/>
          <w:szCs w:val="24"/>
          <w:lang w:val="en-US"/>
        </w:rPr>
      </w:pPr>
    </w:p>
    <w:p w14:paraId="6E79B0E3" w14:textId="36186AA2" w:rsidR="00DF0651" w:rsidRPr="00B751C1" w:rsidRDefault="00374651" w:rsidP="006E749E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B751C1">
        <w:rPr>
          <w:rFonts w:ascii="Arial" w:hAnsi="Arial" w:cs="Arial"/>
          <w:b/>
          <w:bCs/>
          <w:sz w:val="28"/>
          <w:szCs w:val="28"/>
          <w:lang w:val="en-US"/>
        </w:rPr>
        <w:t>Very practical!</w:t>
      </w:r>
      <w:r w:rsidRPr="00B751C1">
        <w:rPr>
          <w:rFonts w:ascii="Arial" w:hAnsi="Arial" w:cs="Arial"/>
          <w:b/>
          <w:sz w:val="32"/>
          <w:szCs w:val="28"/>
          <w:lang w:val="en-US"/>
        </w:rPr>
        <w:br/>
      </w:r>
      <w:r w:rsidR="00DF0651" w:rsidRPr="00B751C1">
        <w:rPr>
          <w:rFonts w:ascii="Arial" w:hAnsi="Arial" w:cs="Arial"/>
          <w:lang w:val="en-US"/>
        </w:rPr>
        <w:t xml:space="preserve">HIFFICIENCY® frying pans are nonstick coated all around and have no rivets. </w:t>
      </w:r>
      <w:proofErr w:type="gramStart"/>
      <w:r w:rsidR="00DF0651" w:rsidRPr="00B751C1">
        <w:rPr>
          <w:rFonts w:ascii="Arial" w:hAnsi="Arial" w:cs="Arial"/>
          <w:lang w:val="en-US"/>
        </w:rPr>
        <w:t>So</w:t>
      </w:r>
      <w:proofErr w:type="gramEnd"/>
      <w:r w:rsidR="00DF0651" w:rsidRPr="00B751C1">
        <w:rPr>
          <w:rFonts w:ascii="Arial" w:hAnsi="Arial" w:cs="Arial"/>
          <w:lang w:val="en-US"/>
        </w:rPr>
        <w:t xml:space="preserve"> the cleaning is extremely easy. Some models have a wobble-free removable handle. This means they can be put in the oven for gratinating and then taken out again with a handle that is still cool. The removable handle is also very practical when the pan is in a dishwasher or cupboard. The coating is dishwasher-safe. Easier is not possible.</w:t>
      </w:r>
      <w:r w:rsidR="00DF0651" w:rsidRPr="00B751C1">
        <w:rPr>
          <w:rFonts w:ascii="Arial" w:hAnsi="Arial" w:cs="Arial"/>
          <w:lang w:val="en-US"/>
        </w:rPr>
        <w:br/>
      </w:r>
    </w:p>
    <w:p w14:paraId="00899ECA" w14:textId="77777777" w:rsidR="006E749E" w:rsidRPr="00B751C1" w:rsidRDefault="006E749E" w:rsidP="006E749E">
      <w:pPr>
        <w:pStyle w:val="Listenabsatz"/>
        <w:ind w:left="360"/>
        <w:rPr>
          <w:rFonts w:ascii="Arial" w:hAnsi="Arial" w:cs="Arial"/>
          <w:sz w:val="24"/>
          <w:szCs w:val="24"/>
          <w:lang w:val="en-US"/>
        </w:rPr>
      </w:pPr>
    </w:p>
    <w:p w14:paraId="5F9F3A83" w14:textId="77777777" w:rsidR="00DF0651" w:rsidRPr="00B751C1" w:rsidRDefault="00DF0651" w:rsidP="00DF0651">
      <w:pPr>
        <w:pStyle w:val="Listenabsatz"/>
        <w:numPr>
          <w:ilvl w:val="0"/>
          <w:numId w:val="1"/>
        </w:numPr>
        <w:rPr>
          <w:rFonts w:ascii="Arial" w:hAnsi="Arial" w:cs="Arial"/>
          <w:b/>
          <w:sz w:val="32"/>
          <w:szCs w:val="28"/>
          <w:lang w:val="en-US"/>
        </w:rPr>
      </w:pPr>
      <w:r w:rsidRPr="00B751C1">
        <w:rPr>
          <w:rFonts w:ascii="Arial" w:hAnsi="Arial" w:cs="Arial"/>
          <w:b/>
          <w:sz w:val="32"/>
          <w:szCs w:val="28"/>
          <w:lang w:val="en-US"/>
        </w:rPr>
        <w:t>Best quality</w:t>
      </w: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9"/>
      </w:tblGrid>
      <w:tr w:rsidR="005A6B86" w:rsidRPr="00B751C1" w14:paraId="2E946F60" w14:textId="77777777" w:rsidTr="00BB272B">
        <w:tc>
          <w:tcPr>
            <w:tcW w:w="4253" w:type="dxa"/>
          </w:tcPr>
          <w:p w14:paraId="1E134862" w14:textId="77777777" w:rsidR="00BB272B" w:rsidRPr="00B751C1" w:rsidRDefault="005A6B86" w:rsidP="005A6B86">
            <w:pPr>
              <w:pStyle w:val="Listenabsatz"/>
              <w:ind w:left="360"/>
              <w:jc w:val="both"/>
              <w:rPr>
                <w:rFonts w:ascii="Arial" w:hAnsi="Arial" w:cs="Arial"/>
                <w:bCs/>
                <w:szCs w:val="20"/>
                <w:lang w:val="en-US"/>
              </w:rPr>
            </w:pPr>
            <w:r w:rsidRPr="00B751C1">
              <w:rPr>
                <w:rFonts w:ascii="Arial" w:hAnsi="Arial" w:cs="Arial"/>
                <w:bCs/>
                <w:szCs w:val="20"/>
                <w:lang w:val="en-US"/>
              </w:rPr>
              <w:t xml:space="preserve">HIFFICIENCY® is made of 3-Ply </w:t>
            </w:r>
          </w:p>
          <w:p w14:paraId="199B066D" w14:textId="77777777" w:rsidR="00BB272B" w:rsidRPr="00B751C1" w:rsidRDefault="005A6B86" w:rsidP="005A6B86">
            <w:pPr>
              <w:pStyle w:val="Listenabsatz"/>
              <w:ind w:left="360"/>
              <w:jc w:val="both"/>
              <w:rPr>
                <w:rFonts w:ascii="Arial" w:hAnsi="Arial" w:cs="Arial"/>
                <w:bCs/>
                <w:szCs w:val="20"/>
                <w:lang w:val="en-US"/>
              </w:rPr>
            </w:pPr>
            <w:r w:rsidRPr="00B751C1">
              <w:rPr>
                <w:rFonts w:ascii="Arial" w:hAnsi="Arial" w:cs="Arial"/>
                <w:bCs/>
                <w:szCs w:val="20"/>
                <w:lang w:val="en-US"/>
              </w:rPr>
              <w:t xml:space="preserve">or 5-Ply stainless steel material </w:t>
            </w:r>
          </w:p>
          <w:p w14:paraId="4F002414" w14:textId="77777777" w:rsidR="00BB272B" w:rsidRPr="00B751C1" w:rsidRDefault="005A6B86" w:rsidP="005A6B86">
            <w:pPr>
              <w:pStyle w:val="Listenabsatz"/>
              <w:ind w:left="360"/>
              <w:jc w:val="both"/>
              <w:rPr>
                <w:rFonts w:ascii="Arial" w:hAnsi="Arial" w:cs="Arial"/>
                <w:bCs/>
                <w:szCs w:val="20"/>
                <w:lang w:val="en-US"/>
              </w:rPr>
            </w:pPr>
            <w:r w:rsidRPr="00B751C1">
              <w:rPr>
                <w:rFonts w:ascii="Arial" w:hAnsi="Arial" w:cs="Arial"/>
                <w:bCs/>
                <w:szCs w:val="20"/>
                <w:lang w:val="en-US"/>
              </w:rPr>
              <w:t xml:space="preserve">and coated completely all around </w:t>
            </w:r>
          </w:p>
          <w:p w14:paraId="48B02B5C" w14:textId="77777777" w:rsidR="00BB272B" w:rsidRPr="00B751C1" w:rsidRDefault="005A6B86" w:rsidP="005A6B86">
            <w:pPr>
              <w:pStyle w:val="Listenabsatz"/>
              <w:ind w:left="360"/>
              <w:jc w:val="both"/>
              <w:rPr>
                <w:rFonts w:ascii="Arial" w:hAnsi="Arial" w:cs="Arial"/>
                <w:bCs/>
                <w:szCs w:val="20"/>
                <w:lang w:val="en-US"/>
              </w:rPr>
            </w:pPr>
            <w:r w:rsidRPr="00B751C1">
              <w:rPr>
                <w:rFonts w:ascii="Arial" w:hAnsi="Arial" w:cs="Arial"/>
                <w:bCs/>
                <w:szCs w:val="20"/>
                <w:lang w:val="en-US"/>
              </w:rPr>
              <w:t xml:space="preserve">coated. This is not only very </w:t>
            </w:r>
          </w:p>
          <w:p w14:paraId="1B250B7A" w14:textId="5374F38C" w:rsidR="005A6B86" w:rsidRPr="00B751C1" w:rsidRDefault="005A6B86" w:rsidP="005A6B86">
            <w:pPr>
              <w:pStyle w:val="Listenabsatz"/>
              <w:ind w:left="360"/>
              <w:jc w:val="both"/>
              <w:rPr>
                <w:rFonts w:ascii="Arial" w:hAnsi="Arial" w:cs="Arial"/>
                <w:bCs/>
                <w:szCs w:val="20"/>
                <w:lang w:val="en-US"/>
              </w:rPr>
            </w:pPr>
            <w:r w:rsidRPr="00B751C1">
              <w:rPr>
                <w:rFonts w:ascii="Arial" w:hAnsi="Arial" w:cs="Arial"/>
                <w:bCs/>
                <w:szCs w:val="20"/>
                <w:lang w:val="en-US"/>
              </w:rPr>
              <w:t xml:space="preserve">elegant, but also </w:t>
            </w:r>
            <w:proofErr w:type="spellStart"/>
            <w:r w:rsidRPr="00B751C1">
              <w:rPr>
                <w:rFonts w:ascii="Arial" w:hAnsi="Arial" w:cs="Arial"/>
                <w:bCs/>
                <w:szCs w:val="20"/>
                <w:lang w:val="en-US"/>
              </w:rPr>
              <w:t>longlasting</w:t>
            </w:r>
            <w:proofErr w:type="spellEnd"/>
            <w:r w:rsidRPr="00B751C1">
              <w:rPr>
                <w:rFonts w:ascii="Arial" w:hAnsi="Arial" w:cs="Arial"/>
                <w:bCs/>
                <w:szCs w:val="20"/>
                <w:lang w:val="en-US"/>
              </w:rPr>
              <w:t>.</w:t>
            </w:r>
          </w:p>
          <w:p w14:paraId="0F2ACB6B" w14:textId="77777777" w:rsidR="005A6B86" w:rsidRPr="00B751C1" w:rsidRDefault="005A6B86" w:rsidP="00DF0651">
            <w:pPr>
              <w:pStyle w:val="Listenabsatz"/>
              <w:ind w:left="0"/>
              <w:rPr>
                <w:rFonts w:ascii="Arial" w:hAnsi="Arial" w:cs="Arial"/>
                <w:bCs/>
                <w:sz w:val="24"/>
                <w:lang w:val="en-US"/>
              </w:rPr>
            </w:pPr>
          </w:p>
        </w:tc>
        <w:tc>
          <w:tcPr>
            <w:tcW w:w="4959" w:type="dxa"/>
          </w:tcPr>
          <w:p w14:paraId="59FEF980" w14:textId="77777777" w:rsidR="005A6B86" w:rsidRPr="00B751C1" w:rsidRDefault="005A6B86" w:rsidP="00DF0651">
            <w:pPr>
              <w:pStyle w:val="Listenabsatz"/>
              <w:ind w:left="0"/>
              <w:rPr>
                <w:rFonts w:ascii="Arial" w:hAnsi="Arial" w:cs="Arial"/>
                <w:bCs/>
                <w:sz w:val="24"/>
                <w:lang w:val="en-US"/>
              </w:rPr>
            </w:pPr>
            <w:r w:rsidRPr="00B751C1">
              <w:rPr>
                <w:rFonts w:ascii="Arial" w:hAnsi="Arial" w:cs="Arial"/>
                <w:noProof/>
              </w:rPr>
              <w:drawing>
                <wp:inline distT="0" distB="0" distL="0" distR="0" wp14:anchorId="38A2A4B7" wp14:editId="5295CBDC">
                  <wp:extent cx="2362200" cy="2514525"/>
                  <wp:effectExtent l="0" t="0" r="0" b="635"/>
                  <wp:docPr id="635091001" name="Grafik 2" descr="Ein Bild, das Person, Kleidung, Menschliches Gesicht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91001" name="Grafik 2" descr="Ein Bild, das Person, Kleidung, Menschliches Gesicht, Ess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72" cy="252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D3A9D" w14:textId="77777777" w:rsidR="00BB272B" w:rsidRPr="00B751C1" w:rsidRDefault="00BB272B" w:rsidP="00DF0651">
            <w:pPr>
              <w:pStyle w:val="Listenabsatz"/>
              <w:ind w:left="0"/>
              <w:rPr>
                <w:rFonts w:ascii="Arial" w:hAnsi="Arial" w:cs="Arial"/>
                <w:lang w:val="en-US"/>
              </w:rPr>
            </w:pPr>
            <w:r w:rsidRPr="00B751C1">
              <w:rPr>
                <w:rFonts w:ascii="Arial" w:hAnsi="Arial" w:cs="Arial"/>
                <w:lang w:val="en-US"/>
              </w:rPr>
              <w:t xml:space="preserve">3 Star cook Juan Amador with his pan </w:t>
            </w:r>
          </w:p>
          <w:p w14:paraId="77CA7FC4" w14:textId="55F65264" w:rsidR="00BB272B" w:rsidRPr="00B751C1" w:rsidRDefault="00BB272B" w:rsidP="00DF0651">
            <w:pPr>
              <w:pStyle w:val="Listenabsatz"/>
              <w:ind w:left="0"/>
              <w:rPr>
                <w:rFonts w:ascii="Arial" w:hAnsi="Arial" w:cs="Arial"/>
                <w:bCs/>
                <w:sz w:val="24"/>
                <w:lang w:val="en-US"/>
              </w:rPr>
            </w:pPr>
            <w:r w:rsidRPr="00B751C1">
              <w:rPr>
                <w:rFonts w:ascii="Arial" w:hAnsi="Arial" w:cs="Arial"/>
                <w:lang w:val="en-US"/>
              </w:rPr>
              <w:t>“Amador professional”</w:t>
            </w:r>
          </w:p>
        </w:tc>
      </w:tr>
    </w:tbl>
    <w:p w14:paraId="08E5ADBA" w14:textId="1F727912" w:rsidR="00DF0651" w:rsidRPr="00B751C1" w:rsidRDefault="00DF0651" w:rsidP="00462EF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50DD27CD" w14:textId="556144C5" w:rsidR="007B50FE" w:rsidRPr="00B751C1" w:rsidRDefault="007B50FE" w:rsidP="007B50FE">
      <w:pPr>
        <w:pStyle w:val="Listenabsatz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  <w:gridCol w:w="4121"/>
      </w:tblGrid>
      <w:tr w:rsidR="00D603D3" w:rsidRPr="00B751C1" w14:paraId="06FDCEE8" w14:textId="77777777" w:rsidTr="008F01E0">
        <w:tc>
          <w:tcPr>
            <w:tcW w:w="4949" w:type="dxa"/>
          </w:tcPr>
          <w:p w14:paraId="2D4C4710" w14:textId="5CC1903F" w:rsidR="00D603D3" w:rsidRPr="00B751C1" w:rsidRDefault="00D603D3" w:rsidP="009260E7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B751C1">
              <w:rPr>
                <w:rFonts w:ascii="Arial" w:hAnsi="Arial" w:cs="Arial"/>
                <w:szCs w:val="24"/>
                <w:lang w:val="en-US"/>
              </w:rPr>
              <w:t>Dr. Christoph Stecher</w:t>
            </w:r>
            <w:r w:rsidR="00BB272B" w:rsidRPr="00B751C1">
              <w:rPr>
                <w:rFonts w:ascii="Arial" w:hAnsi="Arial" w:cs="Arial"/>
                <w:szCs w:val="24"/>
                <w:lang w:val="en-US"/>
              </w:rPr>
              <w:t xml:space="preserve"> - CEO</w:t>
            </w:r>
            <w:r w:rsidRPr="00B751C1">
              <w:rPr>
                <w:rFonts w:ascii="Arial" w:hAnsi="Arial" w:cs="Arial"/>
                <w:szCs w:val="24"/>
                <w:lang w:val="en-US"/>
              </w:rPr>
              <w:br/>
            </w:r>
            <w:proofErr w:type="spellStart"/>
            <w:r w:rsidRPr="00B751C1">
              <w:rPr>
                <w:rFonts w:ascii="Arial" w:hAnsi="Arial" w:cs="Arial"/>
                <w:szCs w:val="24"/>
                <w:lang w:val="en-US"/>
              </w:rPr>
              <w:t>acs</w:t>
            </w:r>
            <w:proofErr w:type="spellEnd"/>
            <w:r w:rsidRPr="00B751C1">
              <w:rPr>
                <w:rFonts w:ascii="Arial" w:hAnsi="Arial" w:cs="Arial"/>
                <w:szCs w:val="24"/>
                <w:lang w:val="en-US"/>
              </w:rPr>
              <w:t xml:space="preserve"> Coating Systems GmbH</w:t>
            </w:r>
            <w:r w:rsidRPr="00B751C1">
              <w:rPr>
                <w:rFonts w:ascii="Arial" w:hAnsi="Arial" w:cs="Arial"/>
                <w:szCs w:val="24"/>
                <w:lang w:val="en-US"/>
              </w:rPr>
              <w:br/>
            </w:r>
            <w:r w:rsidRPr="00B751C1">
              <w:rPr>
                <w:rFonts w:ascii="Arial" w:hAnsi="Arial" w:cs="Arial"/>
                <w:sz w:val="20"/>
                <w:szCs w:val="24"/>
                <w:lang w:val="en-US"/>
              </w:rPr>
              <w:t>The Inspired Home Show - Booth S4213</w:t>
            </w:r>
          </w:p>
          <w:p w14:paraId="624EECAE" w14:textId="77777777" w:rsidR="00D603D3" w:rsidRPr="00B751C1" w:rsidRDefault="00B751C1" w:rsidP="009260E7">
            <w:pPr>
              <w:pStyle w:val="Listenabsatz"/>
              <w:ind w:left="0"/>
              <w:rPr>
                <w:rFonts w:ascii="Arial" w:hAnsi="Arial" w:cs="Arial"/>
                <w:sz w:val="20"/>
                <w:szCs w:val="24"/>
                <w:lang w:val="en-US"/>
              </w:rPr>
            </w:pPr>
            <w:hyperlink r:id="rId10" w:history="1">
              <w:r w:rsidR="00D603D3" w:rsidRPr="00B751C1">
                <w:rPr>
                  <w:rStyle w:val="Hyperlink"/>
                  <w:rFonts w:ascii="Arial" w:hAnsi="Arial" w:cs="Arial"/>
                  <w:sz w:val="20"/>
                  <w:szCs w:val="24"/>
                  <w:lang w:val="en-US"/>
                </w:rPr>
                <w:t>c.stecher@acs-coating.de</w:t>
              </w:r>
            </w:hyperlink>
          </w:p>
          <w:p w14:paraId="08DAAE13" w14:textId="77777777" w:rsidR="00D603D3" w:rsidRPr="00B751C1" w:rsidRDefault="00D603D3" w:rsidP="009260E7">
            <w:pPr>
              <w:rPr>
                <w:rFonts w:ascii="Arial" w:hAnsi="Arial" w:cs="Arial"/>
                <w:szCs w:val="24"/>
                <w:lang w:val="en-US"/>
              </w:rPr>
            </w:pPr>
            <w:r w:rsidRPr="00B751C1">
              <w:rPr>
                <w:rFonts w:ascii="Arial" w:hAnsi="Arial" w:cs="Arial"/>
                <w:sz w:val="20"/>
                <w:szCs w:val="24"/>
                <w:lang w:val="en-US"/>
              </w:rPr>
              <w:t>www.hifficiency.de</w:t>
            </w:r>
          </w:p>
          <w:p w14:paraId="4854C0BB" w14:textId="77777777" w:rsidR="00D603D3" w:rsidRPr="00B751C1" w:rsidRDefault="00D603D3" w:rsidP="009260E7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51C1">
              <w:rPr>
                <w:rFonts w:ascii="Arial" w:hAnsi="Arial" w:cs="Arial"/>
                <w:sz w:val="20"/>
                <w:szCs w:val="24"/>
                <w:lang w:val="en-US"/>
              </w:rPr>
              <w:t>www.acs-coating.de</w:t>
            </w:r>
          </w:p>
        </w:tc>
        <w:tc>
          <w:tcPr>
            <w:tcW w:w="4121" w:type="dxa"/>
          </w:tcPr>
          <w:p w14:paraId="4A8C64A4" w14:textId="3348AA95" w:rsidR="00D603D3" w:rsidRPr="00B751C1" w:rsidRDefault="00A403B0" w:rsidP="005A6B86">
            <w:pPr>
              <w:pStyle w:val="Listenabsatz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51C1">
              <w:rPr>
                <w:rFonts w:ascii="Arial" w:hAnsi="Arial" w:cs="Arial"/>
                <w:sz w:val="24"/>
                <w:szCs w:val="24"/>
                <w:lang w:val="en-US"/>
              </w:rPr>
              <w:object w:dxaOrig="2131" w:dyaOrig="2131" w14:anchorId="4A170C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69.75pt" o:ole="">
                  <v:imagedata r:id="rId11" o:title=""/>
                </v:shape>
                <o:OLEObject Type="Embed" ProgID="Acrobat.Document.DC" ShapeID="_x0000_i1025" DrawAspect="Content" ObjectID="_1771681338" r:id="rId12"/>
              </w:object>
            </w:r>
          </w:p>
        </w:tc>
      </w:tr>
    </w:tbl>
    <w:p w14:paraId="51F76043" w14:textId="77777777" w:rsidR="00DA6286" w:rsidRPr="00B751C1" w:rsidRDefault="00DA6286" w:rsidP="00B5608C">
      <w:pPr>
        <w:rPr>
          <w:rFonts w:ascii="Arial" w:hAnsi="Arial" w:cs="Arial"/>
          <w:sz w:val="24"/>
          <w:szCs w:val="24"/>
          <w:lang w:val="en-US"/>
        </w:rPr>
      </w:pPr>
    </w:p>
    <w:sectPr w:rsidR="00DA6286" w:rsidRPr="00B751C1" w:rsidSect="005A6B86">
      <w:headerReference w:type="default" r:id="rId13"/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D0F12" w14:textId="77777777" w:rsidR="00ED7553" w:rsidRDefault="00ED7553" w:rsidP="00ED7553">
      <w:pPr>
        <w:spacing w:after="0" w:line="240" w:lineRule="auto"/>
      </w:pPr>
      <w:r>
        <w:separator/>
      </w:r>
    </w:p>
  </w:endnote>
  <w:endnote w:type="continuationSeparator" w:id="0">
    <w:p w14:paraId="5B1866D6" w14:textId="77777777" w:rsidR="00ED7553" w:rsidRDefault="00ED7553" w:rsidP="00ED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3E74C" w14:textId="77777777" w:rsidR="00ED7553" w:rsidRDefault="00ED7553" w:rsidP="00ED7553">
      <w:pPr>
        <w:spacing w:after="0" w:line="240" w:lineRule="auto"/>
      </w:pPr>
      <w:r>
        <w:separator/>
      </w:r>
    </w:p>
  </w:footnote>
  <w:footnote w:type="continuationSeparator" w:id="0">
    <w:p w14:paraId="53933C6F" w14:textId="77777777" w:rsidR="00ED7553" w:rsidRDefault="00ED7553" w:rsidP="00ED7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30"/>
      <w:gridCol w:w="3140"/>
    </w:tblGrid>
    <w:tr w:rsidR="002D6CD3" w:rsidRPr="002D6CD3" w14:paraId="5B5A79A2" w14:textId="77777777" w:rsidTr="00F4194D">
      <w:tc>
        <w:tcPr>
          <w:tcW w:w="6062" w:type="dxa"/>
        </w:tcPr>
        <w:p w14:paraId="4B929ADB" w14:textId="77777777" w:rsidR="002D6CD3" w:rsidRDefault="002D6CD3" w:rsidP="0032622E">
          <w:pPr>
            <w:rPr>
              <w:b/>
              <w:sz w:val="24"/>
              <w:lang w:val="en-US"/>
            </w:rPr>
          </w:pPr>
          <w:r>
            <w:rPr>
              <w:noProof/>
              <w:lang w:eastAsia="de-DE"/>
            </w:rPr>
            <w:drawing>
              <wp:inline distT="0" distB="0" distL="0" distR="0" wp14:anchorId="44F7FF3A" wp14:editId="79072D28">
                <wp:extent cx="1001865" cy="1001865"/>
                <wp:effectExtent l="0" t="0" r="8255" b="8255"/>
                <wp:docPr id="10" name="Grafik 10" descr="\\srv-acs\Verwaltung\Logos, Keyvisuals &amp; Videos\acs Logo NEU\acs Logo für IH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rv-acs\Verwaltung\Logos, Keyvisuals &amp; Videos\acs Logo NEU\acs Logo für IH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875" cy="100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0" w:type="dxa"/>
        </w:tcPr>
        <w:p w14:paraId="524BAEDB" w14:textId="77777777" w:rsidR="002D6CD3" w:rsidRPr="002D6CD3" w:rsidRDefault="002D6CD3" w:rsidP="0032622E">
          <w:pPr>
            <w:jc w:val="right"/>
            <w:rPr>
              <w:sz w:val="14"/>
            </w:rPr>
          </w:pPr>
        </w:p>
        <w:p w14:paraId="3F8DFD70" w14:textId="77777777" w:rsidR="007C73A5" w:rsidRDefault="002D6CD3" w:rsidP="0032622E">
          <w:pPr>
            <w:rPr>
              <w:rStyle w:val="Hyperlink"/>
              <w:sz w:val="14"/>
              <w:lang w:val="en-US"/>
            </w:rPr>
          </w:pPr>
          <w:r w:rsidRPr="00B751C1">
            <w:rPr>
              <w:sz w:val="14"/>
              <w:lang w:val="en-US"/>
            </w:rPr>
            <w:t xml:space="preserve">Kutterstr. </w:t>
          </w:r>
          <w:r w:rsidRPr="00FB4835">
            <w:rPr>
              <w:sz w:val="14"/>
              <w:lang w:val="en-US"/>
            </w:rPr>
            <w:t>2 – 23686 Wilhelmshaven – Germany</w:t>
          </w:r>
          <w:r w:rsidR="00FB4835" w:rsidRPr="00FB4835">
            <w:rPr>
              <w:sz w:val="14"/>
              <w:lang w:val="en-US"/>
            </w:rPr>
            <w:br/>
            <w:t>+49 4421 96860</w:t>
          </w:r>
          <w:r w:rsidRPr="00FB4835">
            <w:rPr>
              <w:sz w:val="14"/>
              <w:lang w:val="en-US"/>
            </w:rPr>
            <w:br/>
          </w:r>
          <w:hyperlink r:id="rId2" w:history="1">
            <w:r w:rsidRPr="00FB4835">
              <w:rPr>
                <w:rStyle w:val="Hyperlink"/>
                <w:sz w:val="14"/>
                <w:lang w:val="en-US"/>
              </w:rPr>
              <w:t>www.acs-coating.de</w:t>
            </w:r>
          </w:hyperlink>
          <w:r w:rsidRPr="00FB4835">
            <w:rPr>
              <w:sz w:val="14"/>
              <w:lang w:val="en-US"/>
            </w:rPr>
            <w:br/>
          </w:r>
          <w:hyperlink r:id="rId3" w:history="1">
            <w:r w:rsidRPr="00FB4835">
              <w:rPr>
                <w:rStyle w:val="Hyperlink"/>
                <w:sz w:val="14"/>
                <w:lang w:val="en-US"/>
              </w:rPr>
              <w:t>www.hifficiency.de</w:t>
            </w:r>
          </w:hyperlink>
        </w:p>
        <w:p w14:paraId="3C7FE598" w14:textId="68FB48E9" w:rsidR="002D6CD3" w:rsidRPr="00FB4835" w:rsidRDefault="007C73A5" w:rsidP="0032622E">
          <w:pPr>
            <w:rPr>
              <w:sz w:val="14"/>
              <w:lang w:val="en-US"/>
            </w:rPr>
          </w:pPr>
          <w:r>
            <w:rPr>
              <w:rStyle w:val="Hyperlink"/>
              <w:lang w:val="en-US"/>
            </w:rPr>
            <w:t>Booth S4213</w:t>
          </w:r>
          <w:r w:rsidR="002D6CD3" w:rsidRPr="00FB4835">
            <w:rPr>
              <w:sz w:val="14"/>
              <w:lang w:val="en-US"/>
            </w:rPr>
            <w:br/>
          </w:r>
        </w:p>
        <w:p w14:paraId="1197D07D" w14:textId="77777777" w:rsidR="002D6CD3" w:rsidRPr="00FB4835" w:rsidRDefault="002D6CD3" w:rsidP="0032622E">
          <w:pPr>
            <w:rPr>
              <w:sz w:val="14"/>
              <w:lang w:val="en-US"/>
            </w:rPr>
          </w:pPr>
        </w:p>
        <w:p w14:paraId="0825FDD7" w14:textId="77777777" w:rsidR="002D6CD3" w:rsidRPr="00FB4835" w:rsidRDefault="002D6CD3" w:rsidP="0032622E">
          <w:pPr>
            <w:rPr>
              <w:sz w:val="14"/>
              <w:lang w:val="en-US"/>
            </w:rPr>
          </w:pPr>
        </w:p>
        <w:p w14:paraId="3487DDF3" w14:textId="77777777" w:rsidR="002D6CD3" w:rsidRPr="002D6CD3" w:rsidRDefault="002D6CD3" w:rsidP="0032622E">
          <w:pPr>
            <w:jc w:val="right"/>
            <w:rPr>
              <w:b/>
              <w:sz w:val="14"/>
              <w:lang w:val="en-US"/>
            </w:rPr>
          </w:pPr>
          <w:r>
            <w:rPr>
              <w:rFonts w:eastAsia="Times New Roman"/>
              <w:noProof/>
              <w:lang w:eastAsia="de-DE"/>
            </w:rPr>
            <w:drawing>
              <wp:inline distT="0" distB="0" distL="0" distR="0" wp14:anchorId="235C569D" wp14:editId="28737AE9">
                <wp:extent cx="1661823" cy="353163"/>
                <wp:effectExtent l="0" t="0" r="0" b="8890"/>
                <wp:docPr id="11" name="Grafik 11" descr="cid:937D8391-7704-407F-A0DF-243D760F69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8428952-867B-49D7-9595-34369C483F2D" descr="cid:937D8391-7704-407F-A0DF-243D760F69D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2970" cy="353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D6CD3">
            <w:rPr>
              <w:sz w:val="14"/>
              <w:lang w:val="en-US"/>
            </w:rPr>
            <w:tab/>
          </w:r>
        </w:p>
      </w:tc>
    </w:tr>
    <w:tr w:rsidR="002D6CD3" w:rsidRPr="002D6CD3" w14:paraId="705AAE1A" w14:textId="77777777" w:rsidTr="00F4194D">
      <w:tc>
        <w:tcPr>
          <w:tcW w:w="6062" w:type="dxa"/>
        </w:tcPr>
        <w:p w14:paraId="49FAF3DB" w14:textId="5067F115" w:rsidR="002D6CD3" w:rsidRPr="00AB321E" w:rsidRDefault="00AB321E" w:rsidP="0060383A">
          <w:pPr>
            <w:rPr>
              <w:b/>
              <w:noProof/>
              <w:lang w:val="en-US" w:eastAsia="de-DE"/>
            </w:rPr>
          </w:pPr>
          <w:r w:rsidRPr="00462EF0">
            <w:rPr>
              <w:b/>
              <w:noProof/>
              <w:sz w:val="52"/>
              <w:szCs w:val="40"/>
              <w:lang w:val="en-US" w:eastAsia="de-DE"/>
            </w:rPr>
            <w:t xml:space="preserve">P R E S S   </w:t>
          </w:r>
          <w:r w:rsidR="007C73A5" w:rsidRPr="00462EF0">
            <w:rPr>
              <w:b/>
              <w:noProof/>
              <w:sz w:val="52"/>
              <w:szCs w:val="40"/>
              <w:lang w:val="en-US" w:eastAsia="de-DE"/>
            </w:rPr>
            <w:t>KIT</w:t>
          </w:r>
          <w:r w:rsidRPr="00462EF0">
            <w:rPr>
              <w:b/>
              <w:noProof/>
              <w:sz w:val="52"/>
              <w:szCs w:val="40"/>
              <w:lang w:val="en-US" w:eastAsia="de-DE"/>
            </w:rPr>
            <w:t xml:space="preserve"> </w:t>
          </w:r>
        </w:p>
      </w:tc>
      <w:tc>
        <w:tcPr>
          <w:tcW w:w="3150" w:type="dxa"/>
        </w:tcPr>
        <w:p w14:paraId="3B69F878" w14:textId="77777777" w:rsidR="002D6CD3" w:rsidRPr="00AB321E" w:rsidRDefault="002D6CD3" w:rsidP="0032622E">
          <w:pPr>
            <w:jc w:val="right"/>
            <w:rPr>
              <w:b/>
              <w:sz w:val="14"/>
              <w:lang w:val="en-US"/>
            </w:rPr>
          </w:pPr>
        </w:p>
        <w:p w14:paraId="6B6DDA40" w14:textId="3DEEDA7C" w:rsidR="002D6CD3" w:rsidRPr="002D6CD3" w:rsidRDefault="002D6CD3" w:rsidP="0032622E">
          <w:pPr>
            <w:jc w:val="right"/>
            <w:rPr>
              <w:b/>
              <w:sz w:val="14"/>
            </w:rPr>
          </w:pPr>
          <w:r w:rsidRPr="002D6CD3">
            <w:rPr>
              <w:b/>
              <w:sz w:val="14"/>
            </w:rPr>
            <w:t xml:space="preserve">March </w:t>
          </w:r>
          <w:r w:rsidR="007C73A5">
            <w:rPr>
              <w:b/>
              <w:sz w:val="14"/>
            </w:rPr>
            <w:t>2024</w:t>
          </w:r>
        </w:p>
      </w:tc>
    </w:tr>
  </w:tbl>
  <w:p w14:paraId="61D6082A" w14:textId="77777777" w:rsidR="00ED7553" w:rsidRDefault="00ED7553">
    <w:pPr>
      <w:pStyle w:val="Kopfzeile"/>
    </w:pPr>
  </w:p>
  <w:p w14:paraId="6B0422AD" w14:textId="77777777" w:rsidR="00ED7553" w:rsidRDefault="00ED7553">
    <w:pPr>
      <w:pStyle w:val="Kopfzeil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419A7"/>
    <w:multiLevelType w:val="hybridMultilevel"/>
    <w:tmpl w:val="FA44A7AE"/>
    <w:lvl w:ilvl="0" w:tplc="44B68E7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3553361">
    <w:abstractNumId w:val="0"/>
  </w:num>
  <w:num w:numId="2" w16cid:durableId="178938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F9"/>
    <w:rsid w:val="00005BAD"/>
    <w:rsid w:val="000B4DE9"/>
    <w:rsid w:val="00120A37"/>
    <w:rsid w:val="00177F86"/>
    <w:rsid w:val="001D151E"/>
    <w:rsid w:val="002A108C"/>
    <w:rsid w:val="002B7603"/>
    <w:rsid w:val="002D6CD3"/>
    <w:rsid w:val="002F2AFC"/>
    <w:rsid w:val="0033033F"/>
    <w:rsid w:val="00356AAC"/>
    <w:rsid w:val="00374651"/>
    <w:rsid w:val="00386BF9"/>
    <w:rsid w:val="0039326D"/>
    <w:rsid w:val="00462EF0"/>
    <w:rsid w:val="005750B0"/>
    <w:rsid w:val="005A6B86"/>
    <w:rsid w:val="005A7D5E"/>
    <w:rsid w:val="005D60E8"/>
    <w:rsid w:val="0060383A"/>
    <w:rsid w:val="006A32B9"/>
    <w:rsid w:val="006C7B18"/>
    <w:rsid w:val="006E038A"/>
    <w:rsid w:val="006E749E"/>
    <w:rsid w:val="0070575D"/>
    <w:rsid w:val="0071602C"/>
    <w:rsid w:val="007B50FE"/>
    <w:rsid w:val="007C73A5"/>
    <w:rsid w:val="00847250"/>
    <w:rsid w:val="00861D5D"/>
    <w:rsid w:val="008F01E0"/>
    <w:rsid w:val="00A403B0"/>
    <w:rsid w:val="00AB321E"/>
    <w:rsid w:val="00AF042D"/>
    <w:rsid w:val="00B40E22"/>
    <w:rsid w:val="00B5608C"/>
    <w:rsid w:val="00B751C1"/>
    <w:rsid w:val="00BA3AC2"/>
    <w:rsid w:val="00BB272B"/>
    <w:rsid w:val="00C17D33"/>
    <w:rsid w:val="00CD27D3"/>
    <w:rsid w:val="00D603D3"/>
    <w:rsid w:val="00DA2EAA"/>
    <w:rsid w:val="00DA6286"/>
    <w:rsid w:val="00DF0651"/>
    <w:rsid w:val="00DF166F"/>
    <w:rsid w:val="00ED7553"/>
    <w:rsid w:val="00F2408E"/>
    <w:rsid w:val="00F4194D"/>
    <w:rsid w:val="00FB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A011F3C"/>
  <w15:docId w15:val="{5B0D3C6B-8719-4A1F-B625-515A873AD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408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46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D75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7553"/>
  </w:style>
  <w:style w:type="paragraph" w:styleId="Fuzeile">
    <w:name w:val="footer"/>
    <w:basedOn w:val="Standard"/>
    <w:link w:val="FuzeileZchn"/>
    <w:uiPriority w:val="99"/>
    <w:unhideWhenUsed/>
    <w:rsid w:val="00ED75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7553"/>
  </w:style>
  <w:style w:type="table" w:styleId="Tabellenraster">
    <w:name w:val="Table Grid"/>
    <w:basedOn w:val="NormaleTabelle"/>
    <w:uiPriority w:val="59"/>
    <w:rsid w:val="00ED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D6C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2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BE8ED49-777B-4A21-ADF9-BCCAB4232A2B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.stecher@acs-coating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ifficiency.de" TargetMode="External"/><Relationship Id="rId2" Type="http://schemas.openxmlformats.org/officeDocument/2006/relationships/hyperlink" Target="http://www.acs-coating.de" TargetMode="External"/><Relationship Id="rId1" Type="http://schemas.openxmlformats.org/officeDocument/2006/relationships/image" Target="media/image4.jpeg"/><Relationship Id="rId5" Type="http://schemas.openxmlformats.org/officeDocument/2006/relationships/image" Target="cid:937D8391-7704-407F-A0DF-243D760F69D8" TargetMode="External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1962</Characters>
  <Application>Microsoft Office Word</Application>
  <DocSecurity>0</DocSecurity>
  <Lines>26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Stecher</dc:creator>
  <cp:lastModifiedBy>ACS WHV</cp:lastModifiedBy>
  <cp:revision>14</cp:revision>
  <cp:lastPrinted>2023-02-27T08:04:00Z</cp:lastPrinted>
  <dcterms:created xsi:type="dcterms:W3CDTF">2024-03-11T10:20:00Z</dcterms:created>
  <dcterms:modified xsi:type="dcterms:W3CDTF">2024-03-11T15:56:00Z</dcterms:modified>
</cp:coreProperties>
</file>